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B4" w:rsidRPr="00E95DE6" w:rsidRDefault="00EB23B4" w:rsidP="00EB23B4">
      <w:pPr>
        <w:rPr>
          <w:b/>
          <w:i/>
          <w:sz w:val="28"/>
          <w:szCs w:val="28"/>
        </w:rPr>
      </w:pPr>
      <w:r w:rsidRPr="00E95DE6">
        <w:rPr>
          <w:b/>
          <w:i/>
          <w:sz w:val="28"/>
          <w:szCs w:val="28"/>
        </w:rPr>
        <w:t>CENTAR ZA KULTURU</w:t>
      </w:r>
    </w:p>
    <w:p w:rsidR="00EB23B4" w:rsidRPr="00E95DE6" w:rsidRDefault="00EB23B4" w:rsidP="00EB23B4">
      <w:pPr>
        <w:rPr>
          <w:b/>
          <w:i/>
          <w:sz w:val="28"/>
          <w:szCs w:val="28"/>
        </w:rPr>
      </w:pPr>
      <w:r w:rsidRPr="00E95DE6">
        <w:rPr>
          <w:b/>
          <w:i/>
          <w:sz w:val="28"/>
          <w:szCs w:val="28"/>
        </w:rPr>
        <w:t>Vela Luka</w:t>
      </w:r>
    </w:p>
    <w:p w:rsidR="00EB23B4" w:rsidRDefault="00EB23B4" w:rsidP="00EB23B4">
      <w:pPr>
        <w:rPr>
          <w:sz w:val="28"/>
          <w:szCs w:val="28"/>
        </w:rPr>
      </w:pPr>
      <w:r>
        <w:rPr>
          <w:sz w:val="28"/>
          <w:szCs w:val="28"/>
        </w:rPr>
        <w:t>OIB 51876693841</w:t>
      </w:r>
    </w:p>
    <w:p w:rsidR="00EB23B4" w:rsidRDefault="000076B7" w:rsidP="00EB23B4">
      <w:pPr>
        <w:rPr>
          <w:sz w:val="28"/>
          <w:szCs w:val="28"/>
        </w:rPr>
      </w:pPr>
      <w:r>
        <w:rPr>
          <w:sz w:val="28"/>
          <w:szCs w:val="28"/>
        </w:rPr>
        <w:t>Vela Luka, 27</w:t>
      </w:r>
      <w:r w:rsidR="00EB23B4">
        <w:rPr>
          <w:sz w:val="28"/>
          <w:szCs w:val="28"/>
        </w:rPr>
        <w:t>.01.202</w:t>
      </w:r>
      <w:r>
        <w:rPr>
          <w:sz w:val="28"/>
          <w:szCs w:val="28"/>
        </w:rPr>
        <w:t>5</w:t>
      </w:r>
      <w:r w:rsidR="00EB23B4">
        <w:rPr>
          <w:sz w:val="28"/>
          <w:szCs w:val="28"/>
        </w:rPr>
        <w:t>.</w:t>
      </w:r>
    </w:p>
    <w:p w:rsidR="00EB23B4" w:rsidRDefault="00EB23B4" w:rsidP="00EB23B4">
      <w:pPr>
        <w:rPr>
          <w:sz w:val="28"/>
          <w:szCs w:val="28"/>
        </w:rPr>
      </w:pPr>
    </w:p>
    <w:p w:rsidR="00EB23B4" w:rsidRDefault="00EB23B4" w:rsidP="00EB23B4">
      <w:pPr>
        <w:jc w:val="center"/>
        <w:rPr>
          <w:sz w:val="28"/>
          <w:szCs w:val="28"/>
        </w:rPr>
      </w:pPr>
      <w:r>
        <w:rPr>
          <w:sz w:val="28"/>
          <w:szCs w:val="28"/>
        </w:rPr>
        <w:t>BILJEŠKA UZ FINANCIJSKI IZVJEŠTAJ</w:t>
      </w:r>
    </w:p>
    <w:p w:rsidR="00EB23B4" w:rsidRDefault="00EB23B4" w:rsidP="00EB23B4">
      <w:pPr>
        <w:jc w:val="center"/>
        <w:rPr>
          <w:sz w:val="28"/>
          <w:szCs w:val="28"/>
        </w:rPr>
      </w:pPr>
      <w:r>
        <w:rPr>
          <w:sz w:val="28"/>
          <w:szCs w:val="28"/>
        </w:rPr>
        <w:t>ZA 202</w:t>
      </w:r>
      <w:r w:rsidR="000076B7">
        <w:rPr>
          <w:sz w:val="28"/>
          <w:szCs w:val="28"/>
        </w:rPr>
        <w:t>4</w:t>
      </w:r>
      <w:r>
        <w:rPr>
          <w:sz w:val="28"/>
          <w:szCs w:val="28"/>
        </w:rPr>
        <w:t>. Godinu</w:t>
      </w:r>
    </w:p>
    <w:p w:rsidR="00EB23B4" w:rsidRDefault="00EB23B4" w:rsidP="00EB23B4">
      <w:pPr>
        <w:jc w:val="center"/>
        <w:rPr>
          <w:sz w:val="28"/>
          <w:szCs w:val="28"/>
        </w:rPr>
      </w:pPr>
    </w:p>
    <w:p w:rsidR="00E22E0A" w:rsidRDefault="00EB23B4" w:rsidP="00EB23B4">
      <w:pPr>
        <w:rPr>
          <w:sz w:val="28"/>
          <w:szCs w:val="28"/>
        </w:rPr>
      </w:pPr>
      <w:r>
        <w:rPr>
          <w:sz w:val="28"/>
          <w:szCs w:val="28"/>
        </w:rPr>
        <w:t xml:space="preserve">Prostor u kojem djeluje Centar za kulturu </w:t>
      </w:r>
      <w:proofErr w:type="spellStart"/>
      <w:r>
        <w:rPr>
          <w:sz w:val="28"/>
          <w:szCs w:val="28"/>
        </w:rPr>
        <w:t>prenamjenjuje</w:t>
      </w:r>
      <w:proofErr w:type="spellEnd"/>
      <w:r>
        <w:rPr>
          <w:sz w:val="28"/>
          <w:szCs w:val="28"/>
        </w:rPr>
        <w:t xml:space="preserve"> se u Memorijalnu zbirku Olive</w:t>
      </w:r>
      <w:r w:rsidR="006B3325">
        <w:rPr>
          <w:sz w:val="28"/>
          <w:szCs w:val="28"/>
        </w:rPr>
        <w:t xml:space="preserve">ra Dragojevića koja se većim </w:t>
      </w:r>
      <w:r>
        <w:rPr>
          <w:sz w:val="28"/>
          <w:szCs w:val="28"/>
        </w:rPr>
        <w:t xml:space="preserve">dijelom financira sredstvima Ministarstva RH. </w:t>
      </w:r>
      <w:r w:rsidR="006B3325">
        <w:rPr>
          <w:sz w:val="28"/>
          <w:szCs w:val="28"/>
        </w:rPr>
        <w:t>Na dan 31.12.2024.g. Centar ima 2 zaposlenice, od kojih je jedna zaposlenica na dugotrajnom bolovanju.</w:t>
      </w:r>
    </w:p>
    <w:p w:rsidR="006B3325" w:rsidRDefault="006B3325" w:rsidP="00EB23B4">
      <w:pPr>
        <w:rPr>
          <w:sz w:val="28"/>
          <w:szCs w:val="28"/>
        </w:rPr>
      </w:pPr>
    </w:p>
    <w:p w:rsidR="00EB23B4" w:rsidRDefault="00EB23B4" w:rsidP="00EB23B4">
      <w:pPr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Obrazac PR-RAS</w:t>
      </w:r>
      <w:r w:rsidRPr="00977B10">
        <w:rPr>
          <w:b/>
          <w:i/>
          <w:sz w:val="28"/>
          <w:szCs w:val="28"/>
          <w:u w:val="single"/>
        </w:rPr>
        <w:t>:</w:t>
      </w:r>
    </w:p>
    <w:p w:rsidR="00250A12" w:rsidRPr="00250A12" w:rsidRDefault="00250A12" w:rsidP="00250A12">
      <w:pPr>
        <w:pStyle w:val="Odlomakpopisa"/>
        <w:rPr>
          <w:b/>
          <w:i/>
          <w:sz w:val="28"/>
          <w:szCs w:val="28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63"/>
        <w:gridCol w:w="7310"/>
      </w:tblGrid>
      <w:tr w:rsidR="00250A12" w:rsidRPr="00B9340C" w:rsidTr="00004371">
        <w:tc>
          <w:tcPr>
            <w:tcW w:w="791" w:type="dxa"/>
            <w:shd w:val="clear" w:color="auto" w:fill="auto"/>
          </w:tcPr>
          <w:p w:rsidR="00250A12" w:rsidRPr="00B9340C" w:rsidRDefault="00250A12" w:rsidP="00004371">
            <w:pPr>
              <w:rPr>
                <w:b/>
              </w:rPr>
            </w:pPr>
            <w:r w:rsidRPr="00B9340C">
              <w:rPr>
                <w:b/>
              </w:rPr>
              <w:t>RB.</w:t>
            </w:r>
          </w:p>
        </w:tc>
        <w:tc>
          <w:tcPr>
            <w:tcW w:w="1363" w:type="dxa"/>
            <w:shd w:val="clear" w:color="auto" w:fill="auto"/>
          </w:tcPr>
          <w:p w:rsidR="00250A12" w:rsidRPr="00B9340C" w:rsidRDefault="00250A12" w:rsidP="00004371">
            <w:pPr>
              <w:rPr>
                <w:b/>
              </w:rPr>
            </w:pPr>
            <w:r w:rsidRPr="00B9340C">
              <w:rPr>
                <w:b/>
              </w:rPr>
              <w:t>VEZA NA POZICIJU</w:t>
            </w:r>
          </w:p>
          <w:p w:rsidR="00250A12" w:rsidRPr="00B9340C" w:rsidRDefault="00250A12" w:rsidP="00004371">
            <w:pPr>
              <w:rPr>
                <w:b/>
              </w:rPr>
            </w:pPr>
            <w:r w:rsidRPr="00B9340C">
              <w:rPr>
                <w:b/>
              </w:rPr>
              <w:t xml:space="preserve"> </w:t>
            </w:r>
          </w:p>
        </w:tc>
        <w:tc>
          <w:tcPr>
            <w:tcW w:w="7310" w:type="dxa"/>
            <w:shd w:val="clear" w:color="auto" w:fill="auto"/>
          </w:tcPr>
          <w:p w:rsidR="00250A12" w:rsidRPr="00B9340C" w:rsidRDefault="00250A12" w:rsidP="00004371">
            <w:pPr>
              <w:jc w:val="center"/>
              <w:rPr>
                <w:b/>
                <w:i/>
                <w:u w:val="single"/>
              </w:rPr>
            </w:pPr>
            <w:r w:rsidRPr="00B9340C">
              <w:rPr>
                <w:b/>
                <w:i/>
                <w:u w:val="single"/>
              </w:rPr>
              <w:t>BILJEŠKA</w:t>
            </w:r>
          </w:p>
        </w:tc>
      </w:tr>
      <w:tr w:rsidR="00250A12" w:rsidRPr="00B9340C" w:rsidTr="00004371">
        <w:tc>
          <w:tcPr>
            <w:tcW w:w="791" w:type="dxa"/>
            <w:shd w:val="clear" w:color="auto" w:fill="auto"/>
          </w:tcPr>
          <w:p w:rsidR="00250A12" w:rsidRPr="00A304EC" w:rsidRDefault="00250A12" w:rsidP="00004371">
            <w:r>
              <w:t>1.</w:t>
            </w:r>
          </w:p>
        </w:tc>
        <w:tc>
          <w:tcPr>
            <w:tcW w:w="1363" w:type="dxa"/>
            <w:shd w:val="clear" w:color="auto" w:fill="auto"/>
          </w:tcPr>
          <w:p w:rsidR="00250A12" w:rsidRPr="00A304EC" w:rsidRDefault="00250A12" w:rsidP="00004371">
            <w:r w:rsidRPr="00A304EC">
              <w:t>6331</w:t>
            </w:r>
          </w:p>
        </w:tc>
        <w:tc>
          <w:tcPr>
            <w:tcW w:w="7310" w:type="dxa"/>
            <w:shd w:val="clear" w:color="auto" w:fill="auto"/>
          </w:tcPr>
          <w:p w:rsidR="00EA53B8" w:rsidRDefault="00250A12" w:rsidP="00EA53B8">
            <w:r>
              <w:t>Tekuće pomoći proračunu iz drugih proračuna i izvanproračunskim korisnicima u 202</w:t>
            </w:r>
            <w:r w:rsidR="00EA53B8">
              <w:t>4</w:t>
            </w:r>
            <w:r>
              <w:t xml:space="preserve">. iznosile su </w:t>
            </w:r>
            <w:r w:rsidR="00EA53B8">
              <w:t>7.080,00 eura, a odnose na :</w:t>
            </w:r>
          </w:p>
          <w:p w:rsidR="00EA53B8" w:rsidRDefault="00EA53B8" w:rsidP="00EA53B8">
            <w:r>
              <w:t>-tekuće pomoći za Trag u beskraju 4.000,00 eura</w:t>
            </w:r>
          </w:p>
          <w:p w:rsidR="00EA53B8" w:rsidRDefault="00EA53B8" w:rsidP="00EA53B8">
            <w:r>
              <w:t xml:space="preserve">-tekuće pomoći za izložbu </w:t>
            </w:r>
            <w:proofErr w:type="spellStart"/>
            <w:r>
              <w:t>O.Dragojević</w:t>
            </w:r>
            <w:proofErr w:type="spellEnd"/>
            <w:r>
              <w:t xml:space="preserve"> 1.680,00 eura</w:t>
            </w:r>
          </w:p>
          <w:p w:rsidR="00EA53B8" w:rsidRDefault="00EA53B8" w:rsidP="00EA53B8">
            <w:r>
              <w:t>-tekuće pomoći za konzervatorsko-restauratorski zahvat 1.400,00 eura</w:t>
            </w:r>
          </w:p>
          <w:p w:rsidR="00250A12" w:rsidRPr="00A304EC" w:rsidRDefault="00250A12" w:rsidP="00EA53B8">
            <w:r>
              <w:t>Sredstva su namjenski utrošena.</w:t>
            </w:r>
            <w:r w:rsidR="00EA53B8">
              <w:t xml:space="preserve"> Iako je izložba </w:t>
            </w:r>
            <w:proofErr w:type="spellStart"/>
            <w:r w:rsidR="00EA53B8">
              <w:t>O.Dragojevića</w:t>
            </w:r>
            <w:proofErr w:type="spellEnd"/>
            <w:r w:rsidR="00EA53B8">
              <w:t xml:space="preserve"> odgođena i nije održana iz objektivnih razloga, uložena sredstva u pripremne radnje koristiti će se u 2025.g.</w:t>
            </w:r>
          </w:p>
        </w:tc>
      </w:tr>
      <w:tr w:rsidR="00250A12" w:rsidRPr="00D23940" w:rsidTr="00004371">
        <w:tc>
          <w:tcPr>
            <w:tcW w:w="791" w:type="dxa"/>
            <w:shd w:val="clear" w:color="auto" w:fill="auto"/>
          </w:tcPr>
          <w:p w:rsidR="00250A12" w:rsidRPr="00D23940" w:rsidRDefault="00250A12" w:rsidP="00004371">
            <w:r w:rsidRPr="00D23940">
              <w:t>2.</w:t>
            </w:r>
          </w:p>
        </w:tc>
        <w:tc>
          <w:tcPr>
            <w:tcW w:w="1363" w:type="dxa"/>
            <w:shd w:val="clear" w:color="auto" w:fill="auto"/>
          </w:tcPr>
          <w:p w:rsidR="00250A12" w:rsidRPr="00D23940" w:rsidRDefault="00E01A58" w:rsidP="00004371">
            <w:r>
              <w:t>6332</w:t>
            </w:r>
          </w:p>
        </w:tc>
        <w:tc>
          <w:tcPr>
            <w:tcW w:w="7310" w:type="dxa"/>
            <w:shd w:val="clear" w:color="auto" w:fill="auto"/>
          </w:tcPr>
          <w:p w:rsidR="00250A12" w:rsidRDefault="00E01A58" w:rsidP="00004371">
            <w:r>
              <w:t>Kapitalne pomoći proračunu iz drugih proračuna i izvanproračunskim korisnicima u 202</w:t>
            </w:r>
            <w:r w:rsidR="007C5EB0">
              <w:t>4</w:t>
            </w:r>
            <w:r>
              <w:t xml:space="preserve">.g. iznosile su </w:t>
            </w:r>
            <w:r w:rsidR="007C5EB0">
              <w:t>86.659,68</w:t>
            </w:r>
            <w:r>
              <w:t xml:space="preserve"> eura.</w:t>
            </w:r>
          </w:p>
          <w:p w:rsidR="00E01A58" w:rsidRDefault="00E01A58" w:rsidP="00004371">
            <w:r>
              <w:t>Pomoći su dobivene od Ministarstva kulture i medija, a odnose se na:</w:t>
            </w:r>
          </w:p>
          <w:p w:rsidR="000F466F" w:rsidRPr="00D23940" w:rsidRDefault="007C5EB0" w:rsidP="00004371">
            <w:proofErr w:type="spellStart"/>
            <w:r>
              <w:t>V</w:t>
            </w:r>
            <w:r w:rsidR="00E91C03">
              <w:t>.fazu</w:t>
            </w:r>
            <w:proofErr w:type="spellEnd"/>
            <w:r w:rsidR="003070F1">
              <w:t xml:space="preserve"> adaptacije zgrade CZK za p</w:t>
            </w:r>
            <w:r w:rsidR="001B1E58">
              <w:t>otrebe Zavičajnog muzeja s muze</w:t>
            </w:r>
            <w:r w:rsidR="003070F1">
              <w:t>jskom zbirkom</w:t>
            </w:r>
            <w:r>
              <w:t xml:space="preserve"> „Oliver Dragojević“ .</w:t>
            </w:r>
          </w:p>
        </w:tc>
      </w:tr>
      <w:tr w:rsidR="00250A12" w:rsidRPr="00D23940" w:rsidTr="00004371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A12" w:rsidRPr="00D23940" w:rsidRDefault="00250A12" w:rsidP="00004371">
            <w:r>
              <w:t>3.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A12" w:rsidRPr="00D23940" w:rsidRDefault="003070F1" w:rsidP="00004371">
            <w:r>
              <w:t>6526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A12" w:rsidRDefault="003070F1" w:rsidP="00004371">
            <w:r>
              <w:t xml:space="preserve">Ostali nespomenuti prihodi odnose se na prodaju ulaznica za posjet </w:t>
            </w:r>
            <w:proofErr w:type="spellStart"/>
            <w:r>
              <w:t>Veloj</w:t>
            </w:r>
            <w:proofErr w:type="spellEnd"/>
            <w:r>
              <w:t xml:space="preserve"> </w:t>
            </w:r>
            <w:proofErr w:type="spellStart"/>
            <w:r>
              <w:t>Spili</w:t>
            </w:r>
            <w:proofErr w:type="spellEnd"/>
            <w:r>
              <w:t xml:space="preserve"> i prihode od prodaje karata za kulturna događanja (koncerte) koje organizira CZK.</w:t>
            </w:r>
          </w:p>
          <w:p w:rsidR="003070F1" w:rsidRDefault="003070F1" w:rsidP="007C5EB0">
            <w:r>
              <w:t>U 202</w:t>
            </w:r>
            <w:r w:rsidR="007C5EB0">
              <w:t>3</w:t>
            </w:r>
            <w:r>
              <w:t xml:space="preserve">.g. ostvareno je po navedenoj osnovi </w:t>
            </w:r>
            <w:r w:rsidR="007C5EB0">
              <w:t>44.932,00</w:t>
            </w:r>
            <w:r>
              <w:t xml:space="preserve"> eura prihoda, a u 202</w:t>
            </w:r>
            <w:r w:rsidR="007C5EB0">
              <w:t>4</w:t>
            </w:r>
            <w:r>
              <w:t xml:space="preserve">.g. ostvareno je </w:t>
            </w:r>
            <w:r w:rsidR="007C5EB0">
              <w:t>53.583,50 eura.</w:t>
            </w:r>
          </w:p>
          <w:p w:rsidR="007C5EB0" w:rsidRPr="00D23940" w:rsidRDefault="007C5EB0" w:rsidP="007C5EB0">
            <w:r>
              <w:t xml:space="preserve">Cijena ulaznice za posjet </w:t>
            </w:r>
            <w:proofErr w:type="spellStart"/>
            <w:r>
              <w:t>Veloj</w:t>
            </w:r>
            <w:proofErr w:type="spellEnd"/>
            <w:r>
              <w:t xml:space="preserve"> </w:t>
            </w:r>
            <w:proofErr w:type="spellStart"/>
            <w:r>
              <w:t>Spili</w:t>
            </w:r>
            <w:proofErr w:type="spellEnd"/>
            <w:r>
              <w:t xml:space="preserve"> do 31.07.2024.g. iznosila je 2,00 eura, a od 01.08.2024.g. iznosi 4,00 eura. Velu </w:t>
            </w:r>
            <w:proofErr w:type="spellStart"/>
            <w:r>
              <w:t>Spilu</w:t>
            </w:r>
            <w:proofErr w:type="spellEnd"/>
            <w:r>
              <w:t xml:space="preserve"> posjeti godišnje više od 12.000 posjetitelja.</w:t>
            </w:r>
          </w:p>
        </w:tc>
      </w:tr>
      <w:tr w:rsidR="00250A12" w:rsidRPr="00D23940" w:rsidTr="00004371">
        <w:tc>
          <w:tcPr>
            <w:tcW w:w="791" w:type="dxa"/>
            <w:shd w:val="clear" w:color="auto" w:fill="auto"/>
          </w:tcPr>
          <w:p w:rsidR="00250A12" w:rsidRPr="00D23940" w:rsidRDefault="00250A12" w:rsidP="00004371">
            <w:r>
              <w:t>4.</w:t>
            </w:r>
          </w:p>
        </w:tc>
        <w:tc>
          <w:tcPr>
            <w:tcW w:w="1363" w:type="dxa"/>
            <w:shd w:val="clear" w:color="auto" w:fill="auto"/>
          </w:tcPr>
          <w:p w:rsidR="00250A12" w:rsidRPr="00D23940" w:rsidRDefault="00250A12" w:rsidP="00004371">
            <w:r>
              <w:t>6711</w:t>
            </w:r>
          </w:p>
        </w:tc>
        <w:tc>
          <w:tcPr>
            <w:tcW w:w="7310" w:type="dxa"/>
            <w:shd w:val="clear" w:color="auto" w:fill="auto"/>
          </w:tcPr>
          <w:p w:rsidR="00250A12" w:rsidRPr="001E759E" w:rsidRDefault="00250A12" w:rsidP="007C5EB0">
            <w:r>
              <w:t xml:space="preserve">Prihodi iz nadležnog proračuna za financiranje </w:t>
            </w:r>
            <w:r w:rsidR="000F466F">
              <w:t>r</w:t>
            </w:r>
            <w:r w:rsidR="007C5EB0">
              <w:t xml:space="preserve">ashoda poslovanja u </w:t>
            </w:r>
            <w:r>
              <w:t>202</w:t>
            </w:r>
            <w:r w:rsidR="007C5EB0">
              <w:t>4</w:t>
            </w:r>
            <w:r>
              <w:t>.g.</w:t>
            </w:r>
            <w:r w:rsidR="007C5EB0">
              <w:t xml:space="preserve"> iznose 151.815,70 eura</w:t>
            </w:r>
            <w:r w:rsidR="000F466F">
              <w:t xml:space="preserve">. Navedena sredstva utrošena su za financiranje </w:t>
            </w:r>
            <w:r w:rsidR="007C5EB0">
              <w:t>redovnih rashoda poslovanja (46.106,97</w:t>
            </w:r>
            <w:r w:rsidR="000F466F">
              <w:t xml:space="preserve"> eura), za uređenje zgrade za memorijalnu zbirku</w:t>
            </w:r>
            <w:r w:rsidR="007C5EB0">
              <w:t xml:space="preserve"> Olivera Dragojevića (43.691,73</w:t>
            </w:r>
            <w:r w:rsidR="000F466F">
              <w:t xml:space="preserve"> eura), za Manifestaciju Trag u beskraju (</w:t>
            </w:r>
            <w:r w:rsidR="007C5EB0">
              <w:t>42.194,88</w:t>
            </w:r>
            <w:r w:rsidR="000F466F">
              <w:t xml:space="preserve"> eura) te za kulturn</w:t>
            </w:r>
            <w:r w:rsidR="007C5EB0">
              <w:t xml:space="preserve">a događanja-koncerte (19.822,12 </w:t>
            </w:r>
            <w:r w:rsidR="000F466F">
              <w:t>eura).</w:t>
            </w:r>
          </w:p>
        </w:tc>
      </w:tr>
      <w:tr w:rsidR="000F466F" w:rsidRPr="00D23940" w:rsidTr="00004371">
        <w:tc>
          <w:tcPr>
            <w:tcW w:w="791" w:type="dxa"/>
            <w:shd w:val="clear" w:color="auto" w:fill="auto"/>
          </w:tcPr>
          <w:p w:rsidR="000F466F" w:rsidRDefault="000F466F" w:rsidP="00004371">
            <w:r>
              <w:t>5.</w:t>
            </w:r>
          </w:p>
        </w:tc>
        <w:tc>
          <w:tcPr>
            <w:tcW w:w="1363" w:type="dxa"/>
            <w:shd w:val="clear" w:color="auto" w:fill="auto"/>
          </w:tcPr>
          <w:p w:rsidR="000F466F" w:rsidRDefault="000F466F" w:rsidP="00004371">
            <w:r>
              <w:t>3111</w:t>
            </w:r>
          </w:p>
        </w:tc>
        <w:tc>
          <w:tcPr>
            <w:tcW w:w="7310" w:type="dxa"/>
            <w:shd w:val="clear" w:color="auto" w:fill="auto"/>
          </w:tcPr>
          <w:p w:rsidR="000F466F" w:rsidRDefault="000F466F" w:rsidP="002E345A">
            <w:r>
              <w:t xml:space="preserve">Rashodi za </w:t>
            </w:r>
            <w:r w:rsidR="007C5EB0">
              <w:t xml:space="preserve">bruto </w:t>
            </w:r>
            <w:r>
              <w:t>plaće za redovan rad u 202</w:t>
            </w:r>
            <w:r w:rsidR="007C5EB0">
              <w:t>3.g. iznosili</w:t>
            </w:r>
            <w:r>
              <w:t xml:space="preserve"> su 66.332,39 eura, a u 202</w:t>
            </w:r>
            <w:r w:rsidR="007C5EB0">
              <w:t>4</w:t>
            </w:r>
            <w:r>
              <w:t>.g. izno</w:t>
            </w:r>
            <w:r w:rsidR="00266E3B">
              <w:t xml:space="preserve">se </w:t>
            </w:r>
            <w:r w:rsidR="007C5EB0">
              <w:t>32.453,91</w:t>
            </w:r>
            <w:r w:rsidR="00266E3B">
              <w:t xml:space="preserve"> eura.</w:t>
            </w:r>
            <w:r w:rsidR="007C5EB0">
              <w:t xml:space="preserve"> </w:t>
            </w:r>
            <w:r w:rsidR="00266E3B">
              <w:t xml:space="preserve"> </w:t>
            </w:r>
            <w:r w:rsidR="007C5EB0">
              <w:t xml:space="preserve">                                          </w:t>
            </w:r>
            <w:r w:rsidR="00266E3B">
              <w:lastRenderedPageBreak/>
              <w:t>Rashodi su smanjeni</w:t>
            </w:r>
            <w:r w:rsidR="007C5EB0">
              <w:t xml:space="preserve">  budući je jedna zaposlenica pola godine na bolovanju, a </w:t>
            </w:r>
            <w:r w:rsidR="002E345A">
              <w:t>dugogodišnji ravnatelj više nije zaposlenik od 2.9.2024.g.</w:t>
            </w:r>
          </w:p>
        </w:tc>
      </w:tr>
      <w:tr w:rsidR="00266E3B" w:rsidRPr="00D23940" w:rsidTr="00004371">
        <w:tc>
          <w:tcPr>
            <w:tcW w:w="791" w:type="dxa"/>
            <w:shd w:val="clear" w:color="auto" w:fill="auto"/>
          </w:tcPr>
          <w:p w:rsidR="00266E3B" w:rsidRDefault="00266E3B" w:rsidP="00004371">
            <w:r>
              <w:lastRenderedPageBreak/>
              <w:t>6.</w:t>
            </w:r>
          </w:p>
        </w:tc>
        <w:tc>
          <w:tcPr>
            <w:tcW w:w="1363" w:type="dxa"/>
            <w:shd w:val="clear" w:color="auto" w:fill="auto"/>
          </w:tcPr>
          <w:p w:rsidR="00266E3B" w:rsidRDefault="00266E3B" w:rsidP="00004371">
            <w:r>
              <w:t>312</w:t>
            </w:r>
          </w:p>
        </w:tc>
        <w:tc>
          <w:tcPr>
            <w:tcW w:w="7310" w:type="dxa"/>
            <w:shd w:val="clear" w:color="auto" w:fill="auto"/>
          </w:tcPr>
          <w:p w:rsidR="002E345A" w:rsidRDefault="00266E3B" w:rsidP="00266E3B">
            <w:r>
              <w:t>U 202</w:t>
            </w:r>
            <w:r w:rsidR="00E91C03">
              <w:t>4</w:t>
            </w:r>
            <w:r>
              <w:t xml:space="preserve">.g. ukupno je utrošeno </w:t>
            </w:r>
            <w:r w:rsidR="002E345A">
              <w:t>4.985,00</w:t>
            </w:r>
            <w:r>
              <w:t xml:space="preserve"> eura </w:t>
            </w:r>
            <w:r w:rsidR="002E345A">
              <w:t xml:space="preserve">na naknade </w:t>
            </w:r>
            <w:r w:rsidR="00766E7D">
              <w:t>stalno zaposlenim  osobama</w:t>
            </w:r>
            <w:r w:rsidR="002E345A">
              <w:t xml:space="preserve"> i to:.</w:t>
            </w:r>
          </w:p>
          <w:p w:rsidR="00266E3B" w:rsidRPr="00266E3B" w:rsidRDefault="00266E3B" w:rsidP="00266E3B">
            <w:proofErr w:type="spellStart"/>
            <w:r>
              <w:t>Uskrsnice</w:t>
            </w:r>
            <w:proofErr w:type="spellEnd"/>
            <w:r w:rsidR="002E345A">
              <w:t xml:space="preserve"> (80,00 eura</w:t>
            </w:r>
            <w:r w:rsidRPr="00266E3B">
              <w:t>), Božićnic</w:t>
            </w:r>
            <w:r>
              <w:t>e</w:t>
            </w:r>
            <w:r w:rsidR="00FF6D85">
              <w:t xml:space="preserve"> (</w:t>
            </w:r>
            <w:r w:rsidR="002E345A">
              <w:t xml:space="preserve">400,00 eura), </w:t>
            </w:r>
            <w:r w:rsidRPr="00266E3B">
              <w:t xml:space="preserve"> Regres</w:t>
            </w:r>
            <w:r w:rsidR="002E345A">
              <w:t xml:space="preserve"> (300,00</w:t>
            </w:r>
            <w:r w:rsidRPr="00266E3B">
              <w:t xml:space="preserve"> e</w:t>
            </w:r>
            <w:r w:rsidR="002E345A">
              <w:t>ura</w:t>
            </w:r>
            <w:r w:rsidRPr="00266E3B">
              <w:t>)</w:t>
            </w:r>
            <w:r w:rsidR="002E345A">
              <w:t xml:space="preserve"> Potpora za smrtni slučaj u obitelji</w:t>
            </w:r>
            <w:r w:rsidR="00766E7D">
              <w:t xml:space="preserve"> (441,44 eura)</w:t>
            </w:r>
            <w:r w:rsidR="002E345A">
              <w:t xml:space="preserve">  </w:t>
            </w:r>
          </w:p>
          <w:p w:rsidR="00266E3B" w:rsidRDefault="00766E7D" w:rsidP="00266E3B">
            <w:r>
              <w:t>Naknada za topli obrok 100,00 eura/mjesečno</w:t>
            </w:r>
            <w:r w:rsidR="00E91C03">
              <w:t>.</w:t>
            </w:r>
            <w:bookmarkStart w:id="0" w:name="_GoBack"/>
            <w:bookmarkEnd w:id="0"/>
          </w:p>
        </w:tc>
      </w:tr>
      <w:tr w:rsidR="00266E3B" w:rsidRPr="00D23940" w:rsidTr="00004371">
        <w:tc>
          <w:tcPr>
            <w:tcW w:w="791" w:type="dxa"/>
            <w:shd w:val="clear" w:color="auto" w:fill="auto"/>
          </w:tcPr>
          <w:p w:rsidR="00266E3B" w:rsidRDefault="00266E3B" w:rsidP="00004371">
            <w:r>
              <w:t>7.</w:t>
            </w:r>
          </w:p>
        </w:tc>
        <w:tc>
          <w:tcPr>
            <w:tcW w:w="1363" w:type="dxa"/>
            <w:shd w:val="clear" w:color="auto" w:fill="auto"/>
          </w:tcPr>
          <w:p w:rsidR="00266E3B" w:rsidRDefault="00266E3B" w:rsidP="00004371">
            <w:r>
              <w:t>313</w:t>
            </w:r>
          </w:p>
        </w:tc>
        <w:tc>
          <w:tcPr>
            <w:tcW w:w="7310" w:type="dxa"/>
            <w:shd w:val="clear" w:color="auto" w:fill="auto"/>
          </w:tcPr>
          <w:p w:rsidR="00266E3B" w:rsidRDefault="00266E3B" w:rsidP="00766E7D">
            <w:r>
              <w:t xml:space="preserve">Rashodi za doprinos za obvezno zdravstveno osiguranje </w:t>
            </w:r>
            <w:r w:rsidR="00687FAF">
              <w:t xml:space="preserve">proporcionalno </w:t>
            </w:r>
            <w:r w:rsidR="00766E7D">
              <w:t xml:space="preserve">se </w:t>
            </w:r>
            <w:r w:rsidR="00687FAF">
              <w:t xml:space="preserve">umanjenju </w:t>
            </w:r>
            <w:r w:rsidR="00766E7D">
              <w:t>u odnosu na rashode za bruto plaće.</w:t>
            </w:r>
          </w:p>
        </w:tc>
      </w:tr>
      <w:tr w:rsidR="00266E3B" w:rsidRPr="00D23940" w:rsidTr="00004371">
        <w:tc>
          <w:tcPr>
            <w:tcW w:w="791" w:type="dxa"/>
            <w:shd w:val="clear" w:color="auto" w:fill="auto"/>
          </w:tcPr>
          <w:p w:rsidR="00266E3B" w:rsidRDefault="00687FAF" w:rsidP="00004371">
            <w:r>
              <w:t>8.</w:t>
            </w:r>
          </w:p>
        </w:tc>
        <w:tc>
          <w:tcPr>
            <w:tcW w:w="1363" w:type="dxa"/>
            <w:shd w:val="clear" w:color="auto" w:fill="auto"/>
          </w:tcPr>
          <w:p w:rsidR="00266E3B" w:rsidRDefault="00687FAF" w:rsidP="00004371">
            <w:r>
              <w:t>3223</w:t>
            </w:r>
          </w:p>
        </w:tc>
        <w:tc>
          <w:tcPr>
            <w:tcW w:w="7310" w:type="dxa"/>
            <w:shd w:val="clear" w:color="auto" w:fill="auto"/>
          </w:tcPr>
          <w:p w:rsidR="00266E3B" w:rsidRDefault="00687FAF" w:rsidP="00766E7D">
            <w:r>
              <w:t>Rashodi za energiju su manji u 202</w:t>
            </w:r>
            <w:r w:rsidR="00766E7D">
              <w:t>4</w:t>
            </w:r>
            <w:r>
              <w:t>.g. u odnosu na 202</w:t>
            </w:r>
            <w:r w:rsidR="00766E7D">
              <w:t>3</w:t>
            </w:r>
            <w:r>
              <w:t xml:space="preserve">.g. </w:t>
            </w:r>
            <w:r w:rsidR="00766E7D">
              <w:t>za 41,20 %.</w:t>
            </w:r>
          </w:p>
        </w:tc>
      </w:tr>
      <w:tr w:rsidR="00687FAF" w:rsidRPr="00D23940" w:rsidTr="00004371">
        <w:tc>
          <w:tcPr>
            <w:tcW w:w="791" w:type="dxa"/>
            <w:shd w:val="clear" w:color="auto" w:fill="auto"/>
          </w:tcPr>
          <w:p w:rsidR="00687FAF" w:rsidRDefault="00687FAF" w:rsidP="00004371">
            <w:r>
              <w:t>9.</w:t>
            </w:r>
          </w:p>
        </w:tc>
        <w:tc>
          <w:tcPr>
            <w:tcW w:w="1363" w:type="dxa"/>
            <w:shd w:val="clear" w:color="auto" w:fill="auto"/>
          </w:tcPr>
          <w:p w:rsidR="00687FAF" w:rsidRDefault="00FA3256" w:rsidP="00004371">
            <w:r>
              <w:t>3239</w:t>
            </w:r>
          </w:p>
        </w:tc>
        <w:tc>
          <w:tcPr>
            <w:tcW w:w="7310" w:type="dxa"/>
            <w:shd w:val="clear" w:color="auto" w:fill="auto"/>
          </w:tcPr>
          <w:p w:rsidR="00687FAF" w:rsidRDefault="00FA3256" w:rsidP="00266E3B">
            <w:r>
              <w:t xml:space="preserve">Na ostale usluge utrošeno je 197,9 % više u odnosu na godinu ranije. </w:t>
            </w:r>
          </w:p>
          <w:p w:rsidR="00FA3256" w:rsidRDefault="00FA3256" w:rsidP="00266E3B">
            <w:r>
              <w:t xml:space="preserve">Najveći dio odnosi se na usluge </w:t>
            </w:r>
            <w:proofErr w:type="spellStart"/>
            <w:r>
              <w:t>restauratskog</w:t>
            </w:r>
            <w:proofErr w:type="spellEnd"/>
            <w:r>
              <w:t>-konzervatorskog zahvata na odabranim djelima iz fundusa CZK.</w:t>
            </w:r>
          </w:p>
        </w:tc>
      </w:tr>
    </w:tbl>
    <w:p w:rsidR="00537733" w:rsidRPr="00977B10" w:rsidRDefault="00537733" w:rsidP="00537733">
      <w:pPr>
        <w:ind w:left="720"/>
        <w:rPr>
          <w:b/>
          <w:i/>
          <w:sz w:val="28"/>
          <w:szCs w:val="28"/>
          <w:u w:val="single"/>
        </w:rPr>
      </w:pPr>
    </w:p>
    <w:p w:rsidR="00BC14CA" w:rsidRDefault="00BC14CA" w:rsidP="00687FAF">
      <w:pPr>
        <w:rPr>
          <w:b/>
          <w:i/>
          <w:sz w:val="28"/>
          <w:szCs w:val="28"/>
          <w:u w:val="single"/>
        </w:rPr>
      </w:pPr>
    </w:p>
    <w:p w:rsidR="00BC14CA" w:rsidRDefault="00BC14CA" w:rsidP="00687FAF">
      <w:pPr>
        <w:rPr>
          <w:b/>
          <w:i/>
          <w:sz w:val="28"/>
          <w:szCs w:val="28"/>
          <w:u w:val="single"/>
        </w:rPr>
      </w:pPr>
    </w:p>
    <w:p w:rsidR="00BC14CA" w:rsidRDefault="00BC14CA" w:rsidP="00687FAF">
      <w:pPr>
        <w:rPr>
          <w:b/>
          <w:i/>
          <w:sz w:val="28"/>
          <w:szCs w:val="28"/>
          <w:u w:val="single"/>
        </w:rPr>
      </w:pPr>
    </w:p>
    <w:p w:rsidR="00687FAF" w:rsidRPr="00687FAF" w:rsidRDefault="00687FAF" w:rsidP="00687FAF">
      <w:pPr>
        <w:rPr>
          <w:b/>
          <w:i/>
          <w:sz w:val="28"/>
          <w:szCs w:val="28"/>
          <w:u w:val="single"/>
        </w:rPr>
      </w:pPr>
      <w:r w:rsidRPr="00687FAF">
        <w:rPr>
          <w:b/>
          <w:i/>
          <w:sz w:val="28"/>
          <w:szCs w:val="28"/>
          <w:u w:val="single"/>
        </w:rPr>
        <w:t>Obrazac BILANCA:</w:t>
      </w:r>
    </w:p>
    <w:p w:rsidR="00687FAF" w:rsidRPr="00687FAF" w:rsidRDefault="00687FAF" w:rsidP="00687FAF">
      <w:pPr>
        <w:rPr>
          <w:b/>
          <w:i/>
          <w:sz w:val="28"/>
          <w:szCs w:val="28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63"/>
        <w:gridCol w:w="7310"/>
      </w:tblGrid>
      <w:tr w:rsidR="00687FAF" w:rsidRPr="00687FAF" w:rsidTr="00004371">
        <w:tc>
          <w:tcPr>
            <w:tcW w:w="791" w:type="dxa"/>
            <w:shd w:val="clear" w:color="auto" w:fill="auto"/>
          </w:tcPr>
          <w:p w:rsidR="00687FAF" w:rsidRPr="00687FAF" w:rsidRDefault="00687FAF" w:rsidP="00687FAF">
            <w:pPr>
              <w:rPr>
                <w:b/>
              </w:rPr>
            </w:pPr>
            <w:r w:rsidRPr="00687FAF">
              <w:rPr>
                <w:b/>
              </w:rPr>
              <w:t>RB.</w:t>
            </w:r>
          </w:p>
        </w:tc>
        <w:tc>
          <w:tcPr>
            <w:tcW w:w="1363" w:type="dxa"/>
            <w:shd w:val="clear" w:color="auto" w:fill="auto"/>
          </w:tcPr>
          <w:p w:rsidR="00687FAF" w:rsidRPr="00687FAF" w:rsidRDefault="00687FAF" w:rsidP="00687FAF">
            <w:pPr>
              <w:rPr>
                <w:b/>
              </w:rPr>
            </w:pPr>
            <w:r w:rsidRPr="00687FAF">
              <w:rPr>
                <w:b/>
              </w:rPr>
              <w:t>VEZA NA POZICIJU</w:t>
            </w:r>
          </w:p>
          <w:p w:rsidR="00687FAF" w:rsidRPr="00687FAF" w:rsidRDefault="00687FAF" w:rsidP="00687FAF">
            <w:pPr>
              <w:rPr>
                <w:b/>
              </w:rPr>
            </w:pPr>
            <w:r w:rsidRPr="00687FAF">
              <w:rPr>
                <w:b/>
              </w:rPr>
              <w:t xml:space="preserve"> </w:t>
            </w:r>
          </w:p>
        </w:tc>
        <w:tc>
          <w:tcPr>
            <w:tcW w:w="7310" w:type="dxa"/>
            <w:shd w:val="clear" w:color="auto" w:fill="auto"/>
          </w:tcPr>
          <w:p w:rsidR="00687FAF" w:rsidRPr="00687FAF" w:rsidRDefault="00687FAF" w:rsidP="00687FAF">
            <w:pPr>
              <w:jc w:val="center"/>
              <w:rPr>
                <w:b/>
                <w:i/>
                <w:u w:val="single"/>
              </w:rPr>
            </w:pPr>
            <w:r w:rsidRPr="00687FAF">
              <w:rPr>
                <w:b/>
                <w:i/>
                <w:u w:val="single"/>
              </w:rPr>
              <w:t>BILJEŠKA</w:t>
            </w:r>
          </w:p>
        </w:tc>
      </w:tr>
      <w:tr w:rsidR="00687FAF" w:rsidRPr="00687FAF" w:rsidTr="00004371">
        <w:tc>
          <w:tcPr>
            <w:tcW w:w="791" w:type="dxa"/>
            <w:shd w:val="clear" w:color="auto" w:fill="auto"/>
          </w:tcPr>
          <w:p w:rsidR="00687FAF" w:rsidRPr="00687FAF" w:rsidRDefault="00687FAF" w:rsidP="00687FAF">
            <w:r w:rsidRPr="00687FAF">
              <w:t>1.</w:t>
            </w:r>
          </w:p>
        </w:tc>
        <w:tc>
          <w:tcPr>
            <w:tcW w:w="1363" w:type="dxa"/>
            <w:shd w:val="clear" w:color="auto" w:fill="auto"/>
          </w:tcPr>
          <w:p w:rsidR="00687FAF" w:rsidRPr="00687FAF" w:rsidRDefault="006B3325" w:rsidP="00687FAF">
            <w:r>
              <w:t>022116</w:t>
            </w:r>
          </w:p>
        </w:tc>
        <w:tc>
          <w:tcPr>
            <w:tcW w:w="7310" w:type="dxa"/>
            <w:shd w:val="clear" w:color="auto" w:fill="auto"/>
          </w:tcPr>
          <w:p w:rsidR="00687FAF" w:rsidRPr="00687FAF" w:rsidRDefault="00BC14CA" w:rsidP="006B3325">
            <w:r>
              <w:t>U 202</w:t>
            </w:r>
            <w:r w:rsidR="006B3325">
              <w:t>4</w:t>
            </w:r>
            <w:r>
              <w:t>.g. nabavljen</w:t>
            </w:r>
            <w:r w:rsidR="006B3325">
              <w:t>o je jedno novo računalo sa pisačem ukupne vrijednosti 975,00 eura.</w:t>
            </w:r>
          </w:p>
        </w:tc>
      </w:tr>
      <w:tr w:rsidR="006B3325" w:rsidRPr="00687FAF" w:rsidTr="00004371">
        <w:tc>
          <w:tcPr>
            <w:tcW w:w="791" w:type="dxa"/>
            <w:shd w:val="clear" w:color="auto" w:fill="auto"/>
          </w:tcPr>
          <w:p w:rsidR="006B3325" w:rsidRPr="00687FAF" w:rsidRDefault="006B3325" w:rsidP="00687FAF">
            <w:r>
              <w:t>2.</w:t>
            </w:r>
          </w:p>
        </w:tc>
        <w:tc>
          <w:tcPr>
            <w:tcW w:w="1363" w:type="dxa"/>
            <w:shd w:val="clear" w:color="auto" w:fill="auto"/>
          </w:tcPr>
          <w:p w:rsidR="006B3325" w:rsidRDefault="006B3325" w:rsidP="00687FAF">
            <w:r>
              <w:t>029220</w:t>
            </w:r>
          </w:p>
        </w:tc>
        <w:tc>
          <w:tcPr>
            <w:tcW w:w="7310" w:type="dxa"/>
            <w:shd w:val="clear" w:color="auto" w:fill="auto"/>
          </w:tcPr>
          <w:p w:rsidR="006B3325" w:rsidRDefault="006B3325" w:rsidP="006B3325">
            <w:r>
              <w:t>U 2024.g. je uz redovan otpis (amortizaciju) napravljen i otpis dugotrajne imovine u ukupnom iznosu 14.081,09 eura, a odnosi se na dotrajala računala, klime i vitrine.</w:t>
            </w:r>
          </w:p>
        </w:tc>
      </w:tr>
      <w:tr w:rsidR="00C4590B" w:rsidRPr="00687FAF" w:rsidTr="00004371">
        <w:tc>
          <w:tcPr>
            <w:tcW w:w="791" w:type="dxa"/>
            <w:shd w:val="clear" w:color="auto" w:fill="auto"/>
          </w:tcPr>
          <w:p w:rsidR="00C4590B" w:rsidRDefault="00C4590B" w:rsidP="00687FAF">
            <w:r>
              <w:t>3.</w:t>
            </w:r>
          </w:p>
        </w:tc>
        <w:tc>
          <w:tcPr>
            <w:tcW w:w="1363" w:type="dxa"/>
            <w:shd w:val="clear" w:color="auto" w:fill="auto"/>
          </w:tcPr>
          <w:p w:rsidR="00C4590B" w:rsidRDefault="00C4590B" w:rsidP="00687FAF">
            <w:r>
              <w:t>051</w:t>
            </w:r>
          </w:p>
        </w:tc>
        <w:tc>
          <w:tcPr>
            <w:tcW w:w="7310" w:type="dxa"/>
            <w:shd w:val="clear" w:color="auto" w:fill="auto"/>
          </w:tcPr>
          <w:p w:rsidR="00C4590B" w:rsidRDefault="00C4590B" w:rsidP="00E70786">
            <w:r>
              <w:t>Građevinski objekti u pripremi odnose se na uređenje memorijalne zbirke Olivera Dragojevića. U 202</w:t>
            </w:r>
            <w:r w:rsidR="00E70786">
              <w:t>4</w:t>
            </w:r>
            <w:r>
              <w:t>.g. uloženo je</w:t>
            </w:r>
            <w:r w:rsidR="005D1D6C">
              <w:t xml:space="preserve"> </w:t>
            </w:r>
            <w:r w:rsidR="00E70786">
              <w:t>183.329,26</w:t>
            </w:r>
            <w:r>
              <w:t xml:space="preserve"> eura te zajedno sa stanjem od 01.01.202</w:t>
            </w:r>
            <w:r w:rsidR="00E70786">
              <w:t>4</w:t>
            </w:r>
            <w:r>
              <w:t>.g (</w:t>
            </w:r>
            <w:r w:rsidR="00E70786">
              <w:t>402.885,61</w:t>
            </w:r>
            <w:r>
              <w:t xml:space="preserve"> eura) ukupna vrijednost iznosi </w:t>
            </w:r>
            <w:r w:rsidR="00E70786">
              <w:t>586.214,87</w:t>
            </w:r>
            <w:r>
              <w:t xml:space="preserve"> eura. </w:t>
            </w:r>
          </w:p>
        </w:tc>
      </w:tr>
      <w:tr w:rsidR="00687FAF" w:rsidRPr="00687FAF" w:rsidTr="00004371">
        <w:tc>
          <w:tcPr>
            <w:tcW w:w="791" w:type="dxa"/>
            <w:shd w:val="clear" w:color="auto" w:fill="auto"/>
          </w:tcPr>
          <w:p w:rsidR="00687FAF" w:rsidRPr="00687FAF" w:rsidRDefault="00C4590B" w:rsidP="00687FAF">
            <w:r>
              <w:t>4</w:t>
            </w:r>
            <w:r w:rsidR="00687FAF" w:rsidRPr="00687FAF">
              <w:t>.</w:t>
            </w:r>
          </w:p>
        </w:tc>
        <w:tc>
          <w:tcPr>
            <w:tcW w:w="1363" w:type="dxa"/>
            <w:shd w:val="clear" w:color="auto" w:fill="auto"/>
          </w:tcPr>
          <w:p w:rsidR="00687FAF" w:rsidRPr="00687FAF" w:rsidRDefault="00687FAF" w:rsidP="00687FAF">
            <w:r w:rsidRPr="00687FAF">
              <w:t>1112</w:t>
            </w:r>
          </w:p>
        </w:tc>
        <w:tc>
          <w:tcPr>
            <w:tcW w:w="7310" w:type="dxa"/>
            <w:shd w:val="clear" w:color="auto" w:fill="auto"/>
          </w:tcPr>
          <w:p w:rsidR="00687FAF" w:rsidRPr="00687FAF" w:rsidRDefault="001B1E58" w:rsidP="00E70786">
            <w:r>
              <w:t xml:space="preserve">Novac na računu na dan </w:t>
            </w:r>
            <w:r w:rsidR="00687FAF" w:rsidRPr="00687FAF">
              <w:t>31.12.202</w:t>
            </w:r>
            <w:r w:rsidR="00E70786">
              <w:t>3</w:t>
            </w:r>
            <w:r w:rsidR="00687FAF" w:rsidRPr="00687FAF">
              <w:t xml:space="preserve">. je iznosio </w:t>
            </w:r>
            <w:r w:rsidR="00E70786">
              <w:t>5.780,79</w:t>
            </w:r>
            <w:r w:rsidR="00687FAF" w:rsidRPr="00687FAF">
              <w:t xml:space="preserve"> eura, a 31.12.202</w:t>
            </w:r>
            <w:r w:rsidR="00E70786">
              <w:t>4</w:t>
            </w:r>
            <w:r w:rsidR="00687FAF" w:rsidRPr="00687FAF">
              <w:t xml:space="preserve">. iznosi </w:t>
            </w:r>
            <w:r w:rsidR="00E70786">
              <w:t>8.093,34</w:t>
            </w:r>
            <w:r w:rsidR="00687FAF" w:rsidRPr="00687FAF">
              <w:t xml:space="preserve"> eura. </w:t>
            </w:r>
          </w:p>
        </w:tc>
      </w:tr>
      <w:tr w:rsidR="00687FAF" w:rsidRPr="00687FAF" w:rsidTr="00004371">
        <w:tc>
          <w:tcPr>
            <w:tcW w:w="791" w:type="dxa"/>
            <w:shd w:val="clear" w:color="auto" w:fill="auto"/>
          </w:tcPr>
          <w:p w:rsidR="00687FAF" w:rsidRPr="00687FAF" w:rsidRDefault="00C4590B" w:rsidP="00687FAF">
            <w:r>
              <w:t>5</w:t>
            </w:r>
            <w:r w:rsidR="00687FAF" w:rsidRPr="00687FAF">
              <w:t>.</w:t>
            </w:r>
          </w:p>
        </w:tc>
        <w:tc>
          <w:tcPr>
            <w:tcW w:w="1363" w:type="dxa"/>
            <w:shd w:val="clear" w:color="auto" w:fill="auto"/>
          </w:tcPr>
          <w:p w:rsidR="00687FAF" w:rsidRPr="00687FAF" w:rsidRDefault="00687FAF" w:rsidP="00687FAF">
            <w:r w:rsidRPr="00687FAF">
              <w:t>922</w:t>
            </w:r>
          </w:p>
        </w:tc>
        <w:tc>
          <w:tcPr>
            <w:tcW w:w="7310" w:type="dxa"/>
            <w:shd w:val="clear" w:color="auto" w:fill="auto"/>
          </w:tcPr>
          <w:p w:rsidR="00687FAF" w:rsidRPr="00687FAF" w:rsidRDefault="00687FAF" w:rsidP="00FF6D85">
            <w:r w:rsidRPr="00687FAF">
              <w:t xml:space="preserve">U 2023.g. </w:t>
            </w:r>
            <w:r w:rsidR="00C4590B">
              <w:t>Centar za kulturu je ostvario</w:t>
            </w:r>
            <w:r w:rsidR="00FF6D85">
              <w:t xml:space="preserve"> višak u iznosu 1.472,90</w:t>
            </w:r>
            <w:r w:rsidR="00E70786">
              <w:t xml:space="preserve"> eura, dok je u 2024.g. ostvaren višak u iznosu 8.865,67 eura.                                 Višak je ostvaren od prihoda od ulaznica za Velu </w:t>
            </w:r>
            <w:proofErr w:type="spellStart"/>
            <w:r w:rsidR="00E70786">
              <w:t>Spilu</w:t>
            </w:r>
            <w:proofErr w:type="spellEnd"/>
            <w:r w:rsidR="00E70786">
              <w:t xml:space="preserve"> (8.598,10 eura) i višak sredstava dobivenih od strane Ministarstva (267,57 eura)</w:t>
            </w:r>
          </w:p>
        </w:tc>
      </w:tr>
    </w:tbl>
    <w:p w:rsidR="00687FAF" w:rsidRPr="00687FAF" w:rsidRDefault="00687FAF" w:rsidP="00687FAF">
      <w:pPr>
        <w:rPr>
          <w:b/>
          <w:i/>
          <w:sz w:val="28"/>
          <w:szCs w:val="28"/>
          <w:u w:val="single"/>
        </w:rPr>
      </w:pPr>
    </w:p>
    <w:p w:rsidR="00687FAF" w:rsidRDefault="00687FAF" w:rsidP="00687FAF">
      <w:pPr>
        <w:ind w:left="360"/>
        <w:rPr>
          <w:sz w:val="28"/>
          <w:szCs w:val="28"/>
        </w:rPr>
      </w:pPr>
    </w:p>
    <w:p w:rsidR="00BC14CA" w:rsidRDefault="00BC14CA" w:rsidP="00687FAF">
      <w:pPr>
        <w:ind w:left="360"/>
        <w:rPr>
          <w:sz w:val="28"/>
          <w:szCs w:val="28"/>
        </w:rPr>
      </w:pPr>
    </w:p>
    <w:p w:rsidR="00BC14CA" w:rsidRDefault="00BC14CA" w:rsidP="00BC14CA">
      <w:pPr>
        <w:rPr>
          <w:sz w:val="28"/>
          <w:szCs w:val="28"/>
        </w:rPr>
      </w:pPr>
    </w:p>
    <w:p w:rsidR="001B1E58" w:rsidRDefault="001B1E58" w:rsidP="00BC14CA">
      <w:pPr>
        <w:rPr>
          <w:sz w:val="28"/>
          <w:szCs w:val="28"/>
        </w:rPr>
      </w:pPr>
    </w:p>
    <w:p w:rsidR="00FA3256" w:rsidRDefault="00FA3256" w:rsidP="00BC14CA">
      <w:pPr>
        <w:rPr>
          <w:sz w:val="28"/>
          <w:szCs w:val="28"/>
        </w:rPr>
      </w:pPr>
    </w:p>
    <w:p w:rsidR="00FA3256" w:rsidRDefault="00FA3256" w:rsidP="00BC14CA">
      <w:pPr>
        <w:rPr>
          <w:sz w:val="28"/>
          <w:szCs w:val="28"/>
        </w:rPr>
      </w:pPr>
    </w:p>
    <w:p w:rsidR="001B1E58" w:rsidRDefault="001B1E58" w:rsidP="00BC14CA">
      <w:pPr>
        <w:rPr>
          <w:sz w:val="28"/>
          <w:szCs w:val="28"/>
        </w:rPr>
      </w:pPr>
    </w:p>
    <w:p w:rsidR="00FF6D85" w:rsidRDefault="00FF6D85" w:rsidP="00BC14CA">
      <w:pPr>
        <w:rPr>
          <w:sz w:val="28"/>
          <w:szCs w:val="28"/>
        </w:rPr>
      </w:pPr>
    </w:p>
    <w:p w:rsidR="00C4590B" w:rsidRDefault="00C4590B" w:rsidP="00BC14CA">
      <w:pPr>
        <w:rPr>
          <w:sz w:val="28"/>
          <w:szCs w:val="28"/>
        </w:rPr>
      </w:pPr>
    </w:p>
    <w:p w:rsidR="00BC14CA" w:rsidRDefault="00687FAF" w:rsidP="00BC14CA">
      <w:pPr>
        <w:rPr>
          <w:sz w:val="28"/>
          <w:szCs w:val="28"/>
        </w:rPr>
      </w:pPr>
      <w:r w:rsidRPr="00687FAF">
        <w:rPr>
          <w:b/>
          <w:i/>
          <w:sz w:val="28"/>
          <w:szCs w:val="28"/>
          <w:u w:val="single"/>
        </w:rPr>
        <w:lastRenderedPageBreak/>
        <w:t>Obrazac OBVEZE:</w:t>
      </w:r>
      <w:r w:rsidR="00BC14CA" w:rsidRPr="00BC14CA">
        <w:rPr>
          <w:sz w:val="28"/>
          <w:szCs w:val="28"/>
        </w:rPr>
        <w:t xml:space="preserve">            </w:t>
      </w:r>
    </w:p>
    <w:p w:rsidR="00BC14CA" w:rsidRDefault="00BC14CA" w:rsidP="00BC14CA">
      <w:pPr>
        <w:rPr>
          <w:sz w:val="28"/>
          <w:szCs w:val="28"/>
        </w:rPr>
      </w:pPr>
      <w:r w:rsidRPr="00BC14CA">
        <w:rPr>
          <w:sz w:val="28"/>
          <w:szCs w:val="28"/>
        </w:rPr>
        <w:t>Na dan 31.12.202</w:t>
      </w:r>
      <w:r w:rsidR="000076B7">
        <w:rPr>
          <w:sz w:val="28"/>
          <w:szCs w:val="28"/>
        </w:rPr>
        <w:t>4</w:t>
      </w:r>
      <w:r w:rsidRPr="00BC14CA">
        <w:rPr>
          <w:sz w:val="28"/>
          <w:szCs w:val="28"/>
        </w:rPr>
        <w:t xml:space="preserve">. </w:t>
      </w:r>
      <w:r>
        <w:rPr>
          <w:sz w:val="28"/>
          <w:szCs w:val="28"/>
        </w:rPr>
        <w:t>Centar za kulturu</w:t>
      </w:r>
      <w:r w:rsidRPr="00BC14CA">
        <w:rPr>
          <w:sz w:val="28"/>
          <w:szCs w:val="28"/>
        </w:rPr>
        <w:t xml:space="preserve"> ima neizmirenih obveza u iznosu od </w:t>
      </w:r>
      <w:r w:rsidR="000076B7">
        <w:rPr>
          <w:sz w:val="28"/>
          <w:szCs w:val="28"/>
        </w:rPr>
        <w:t>100,00</w:t>
      </w:r>
      <w:r w:rsidRPr="00BC14CA">
        <w:rPr>
          <w:sz w:val="28"/>
          <w:szCs w:val="28"/>
        </w:rPr>
        <w:t xml:space="preserve"> eura, a koje dospijevaju u siječnju 202</w:t>
      </w:r>
      <w:r w:rsidR="000076B7">
        <w:rPr>
          <w:sz w:val="28"/>
          <w:szCs w:val="28"/>
        </w:rPr>
        <w:t>5</w:t>
      </w:r>
      <w:r w:rsidRPr="00BC14CA">
        <w:rPr>
          <w:sz w:val="28"/>
          <w:szCs w:val="28"/>
        </w:rPr>
        <w:t>.g.:</w:t>
      </w:r>
    </w:p>
    <w:p w:rsidR="00BC14CA" w:rsidRPr="00BC14CA" w:rsidRDefault="00BC14CA" w:rsidP="00BC14C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5"/>
        <w:gridCol w:w="2620"/>
        <w:gridCol w:w="1663"/>
      </w:tblGrid>
      <w:tr w:rsidR="00BC14CA" w:rsidRPr="00BC14CA" w:rsidTr="00004371">
        <w:tc>
          <w:tcPr>
            <w:tcW w:w="3725" w:type="dxa"/>
            <w:shd w:val="clear" w:color="auto" w:fill="auto"/>
          </w:tcPr>
          <w:p w:rsidR="00BC14CA" w:rsidRPr="00BC14CA" w:rsidRDefault="00BC14CA" w:rsidP="00BC14CA">
            <w:pPr>
              <w:rPr>
                <w:sz w:val="28"/>
                <w:szCs w:val="28"/>
              </w:rPr>
            </w:pPr>
            <w:r w:rsidRPr="00BC14CA">
              <w:rPr>
                <w:sz w:val="28"/>
                <w:szCs w:val="28"/>
              </w:rPr>
              <w:t>DOBAVLJAČ</w:t>
            </w:r>
          </w:p>
          <w:p w:rsidR="00BC14CA" w:rsidRPr="00BC14CA" w:rsidRDefault="00BC14CA" w:rsidP="00BC14CA">
            <w:pPr>
              <w:rPr>
                <w:sz w:val="28"/>
                <w:szCs w:val="28"/>
              </w:rPr>
            </w:pPr>
          </w:p>
        </w:tc>
        <w:tc>
          <w:tcPr>
            <w:tcW w:w="2620" w:type="dxa"/>
            <w:shd w:val="clear" w:color="auto" w:fill="auto"/>
          </w:tcPr>
          <w:p w:rsidR="00BC14CA" w:rsidRPr="00BC14CA" w:rsidRDefault="00BC14CA" w:rsidP="00BC14CA">
            <w:pPr>
              <w:rPr>
                <w:sz w:val="28"/>
                <w:szCs w:val="28"/>
              </w:rPr>
            </w:pPr>
            <w:r w:rsidRPr="00BC14CA">
              <w:rPr>
                <w:sz w:val="28"/>
                <w:szCs w:val="28"/>
              </w:rPr>
              <w:t>IZNOS RAČUNA</w:t>
            </w:r>
          </w:p>
        </w:tc>
        <w:tc>
          <w:tcPr>
            <w:tcW w:w="993" w:type="dxa"/>
            <w:shd w:val="clear" w:color="auto" w:fill="auto"/>
          </w:tcPr>
          <w:p w:rsidR="00BC14CA" w:rsidRPr="00BC14CA" w:rsidRDefault="00BC14CA" w:rsidP="00BC14CA">
            <w:pPr>
              <w:rPr>
                <w:sz w:val="28"/>
                <w:szCs w:val="28"/>
              </w:rPr>
            </w:pPr>
            <w:r w:rsidRPr="00BC14CA">
              <w:rPr>
                <w:sz w:val="28"/>
                <w:szCs w:val="28"/>
              </w:rPr>
              <w:t>DOSPIJEĆE</w:t>
            </w:r>
          </w:p>
        </w:tc>
      </w:tr>
      <w:tr w:rsidR="00BC14CA" w:rsidRPr="00BC14CA" w:rsidTr="00004371">
        <w:tc>
          <w:tcPr>
            <w:tcW w:w="3725" w:type="dxa"/>
            <w:shd w:val="clear" w:color="auto" w:fill="auto"/>
          </w:tcPr>
          <w:p w:rsidR="00BC14CA" w:rsidRPr="00BC14CA" w:rsidRDefault="000076B7" w:rsidP="00BC1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Vallegrande</w:t>
            </w:r>
            <w:proofErr w:type="spellEnd"/>
            <w:r>
              <w:rPr>
                <w:sz w:val="28"/>
                <w:szCs w:val="28"/>
              </w:rPr>
              <w:t xml:space="preserve"> d.o.o.</w:t>
            </w:r>
          </w:p>
        </w:tc>
        <w:tc>
          <w:tcPr>
            <w:tcW w:w="2620" w:type="dxa"/>
            <w:shd w:val="clear" w:color="auto" w:fill="auto"/>
          </w:tcPr>
          <w:p w:rsidR="00BC14CA" w:rsidRPr="00BC14CA" w:rsidRDefault="000076B7" w:rsidP="00BC1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  <w:r w:rsidR="00BC14CA" w:rsidRPr="00BC14CA">
              <w:rPr>
                <w:sz w:val="28"/>
                <w:szCs w:val="28"/>
              </w:rPr>
              <w:t xml:space="preserve"> EURA</w:t>
            </w:r>
          </w:p>
        </w:tc>
        <w:tc>
          <w:tcPr>
            <w:tcW w:w="993" w:type="dxa"/>
            <w:shd w:val="clear" w:color="auto" w:fill="auto"/>
          </w:tcPr>
          <w:p w:rsidR="00BC14CA" w:rsidRPr="00BC14CA" w:rsidRDefault="000076B7" w:rsidP="000076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C14CA">
              <w:rPr>
                <w:sz w:val="28"/>
                <w:szCs w:val="28"/>
              </w:rPr>
              <w:t>6</w:t>
            </w:r>
            <w:r w:rsidR="00BC14CA" w:rsidRPr="00BC14CA">
              <w:rPr>
                <w:sz w:val="28"/>
                <w:szCs w:val="28"/>
              </w:rPr>
              <w:t>.01.202</w:t>
            </w:r>
            <w:r>
              <w:rPr>
                <w:sz w:val="28"/>
                <w:szCs w:val="28"/>
              </w:rPr>
              <w:t>5</w:t>
            </w:r>
          </w:p>
        </w:tc>
      </w:tr>
      <w:tr w:rsidR="00BC14CA" w:rsidRPr="00BC14CA" w:rsidTr="00004371">
        <w:tc>
          <w:tcPr>
            <w:tcW w:w="3725" w:type="dxa"/>
            <w:shd w:val="clear" w:color="auto" w:fill="auto"/>
          </w:tcPr>
          <w:p w:rsidR="00BC14CA" w:rsidRPr="00BC14CA" w:rsidRDefault="000076B7" w:rsidP="00BC1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Radio M-Vela Luka</w:t>
            </w:r>
          </w:p>
        </w:tc>
        <w:tc>
          <w:tcPr>
            <w:tcW w:w="2620" w:type="dxa"/>
            <w:shd w:val="clear" w:color="auto" w:fill="auto"/>
          </w:tcPr>
          <w:p w:rsidR="00BC14CA" w:rsidRPr="00BC14CA" w:rsidRDefault="000076B7" w:rsidP="00BC1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60,00</w:t>
            </w:r>
            <w:r w:rsidR="00BC14CA" w:rsidRPr="00BC14CA">
              <w:rPr>
                <w:sz w:val="28"/>
                <w:szCs w:val="28"/>
              </w:rPr>
              <w:t xml:space="preserve"> EURA</w:t>
            </w:r>
          </w:p>
        </w:tc>
        <w:tc>
          <w:tcPr>
            <w:tcW w:w="993" w:type="dxa"/>
            <w:shd w:val="clear" w:color="auto" w:fill="auto"/>
          </w:tcPr>
          <w:p w:rsidR="00BC14CA" w:rsidRPr="00BC14CA" w:rsidRDefault="00BC14CA" w:rsidP="000076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076B7">
              <w:rPr>
                <w:sz w:val="28"/>
                <w:szCs w:val="28"/>
              </w:rPr>
              <w:t>6</w:t>
            </w:r>
            <w:r w:rsidRPr="00BC14CA">
              <w:rPr>
                <w:sz w:val="28"/>
                <w:szCs w:val="28"/>
              </w:rPr>
              <w:t>.01.202</w:t>
            </w:r>
            <w:r w:rsidR="000076B7">
              <w:rPr>
                <w:sz w:val="28"/>
                <w:szCs w:val="28"/>
              </w:rPr>
              <w:t>5</w:t>
            </w:r>
          </w:p>
        </w:tc>
      </w:tr>
      <w:tr w:rsidR="000076B7" w:rsidRPr="00BC14CA" w:rsidTr="00004371">
        <w:tc>
          <w:tcPr>
            <w:tcW w:w="3725" w:type="dxa"/>
            <w:shd w:val="clear" w:color="auto" w:fill="auto"/>
          </w:tcPr>
          <w:p w:rsidR="000076B7" w:rsidRDefault="000076B7" w:rsidP="00BC1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 vibracije d.o.o.</w:t>
            </w:r>
          </w:p>
        </w:tc>
        <w:tc>
          <w:tcPr>
            <w:tcW w:w="2620" w:type="dxa"/>
            <w:shd w:val="clear" w:color="auto" w:fill="auto"/>
          </w:tcPr>
          <w:p w:rsidR="000076B7" w:rsidRDefault="000076B7" w:rsidP="00BC1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 EURA</w:t>
            </w:r>
          </w:p>
        </w:tc>
        <w:tc>
          <w:tcPr>
            <w:tcW w:w="993" w:type="dxa"/>
            <w:shd w:val="clear" w:color="auto" w:fill="auto"/>
          </w:tcPr>
          <w:p w:rsidR="000076B7" w:rsidRDefault="000076B7" w:rsidP="000076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07.01.2025</w:t>
            </w:r>
          </w:p>
        </w:tc>
      </w:tr>
    </w:tbl>
    <w:p w:rsidR="00BC14CA" w:rsidRPr="00BC14CA" w:rsidRDefault="00BC14CA" w:rsidP="00BC14CA">
      <w:pPr>
        <w:rPr>
          <w:sz w:val="28"/>
          <w:szCs w:val="28"/>
        </w:rPr>
      </w:pPr>
    </w:p>
    <w:p w:rsidR="00687FAF" w:rsidRPr="00687FAF" w:rsidRDefault="00687FAF" w:rsidP="00687FAF">
      <w:pPr>
        <w:rPr>
          <w:b/>
          <w:i/>
          <w:sz w:val="28"/>
          <w:szCs w:val="28"/>
          <w:u w:val="single"/>
        </w:rPr>
      </w:pPr>
    </w:p>
    <w:p w:rsidR="00687FAF" w:rsidRPr="00687FAF" w:rsidRDefault="00687FAF" w:rsidP="00687FAF">
      <w:pPr>
        <w:rPr>
          <w:b/>
          <w:i/>
          <w:sz w:val="28"/>
          <w:szCs w:val="28"/>
          <w:u w:val="single"/>
        </w:rPr>
      </w:pPr>
      <w:r w:rsidRPr="00687FAF">
        <w:rPr>
          <w:b/>
          <w:i/>
          <w:sz w:val="28"/>
          <w:szCs w:val="28"/>
          <w:u w:val="single"/>
        </w:rPr>
        <w:t>Obrazac P-VRIO</w:t>
      </w:r>
    </w:p>
    <w:p w:rsidR="00687FAF" w:rsidRPr="00687FAF" w:rsidRDefault="00687FAF" w:rsidP="00687FAF">
      <w:pPr>
        <w:rPr>
          <w:sz w:val="28"/>
          <w:szCs w:val="28"/>
        </w:rPr>
      </w:pPr>
      <w:r w:rsidRPr="00687FAF">
        <w:rPr>
          <w:sz w:val="28"/>
          <w:szCs w:val="28"/>
        </w:rPr>
        <w:t xml:space="preserve">     U 202</w:t>
      </w:r>
      <w:r w:rsidR="000076B7">
        <w:rPr>
          <w:sz w:val="28"/>
          <w:szCs w:val="28"/>
        </w:rPr>
        <w:t>4</w:t>
      </w:r>
      <w:r w:rsidRPr="00687FAF">
        <w:rPr>
          <w:sz w:val="28"/>
          <w:szCs w:val="28"/>
        </w:rPr>
        <w:t xml:space="preserve">.g. </w:t>
      </w:r>
      <w:r w:rsidR="00BC14CA">
        <w:rPr>
          <w:sz w:val="28"/>
          <w:szCs w:val="28"/>
        </w:rPr>
        <w:t>Centar za kulturu nije imao</w:t>
      </w:r>
      <w:r w:rsidRPr="00687FAF">
        <w:rPr>
          <w:sz w:val="28"/>
          <w:szCs w:val="28"/>
        </w:rPr>
        <w:t xml:space="preserve"> promjene u vrijednosti i obujmu imovine i obveza.</w:t>
      </w:r>
    </w:p>
    <w:p w:rsidR="00EB23B4" w:rsidRDefault="00EB23B4" w:rsidP="00E22E0A">
      <w:pPr>
        <w:rPr>
          <w:sz w:val="28"/>
          <w:szCs w:val="28"/>
        </w:rPr>
      </w:pPr>
    </w:p>
    <w:p w:rsidR="00EB23B4" w:rsidRDefault="00EB23B4" w:rsidP="00EB23B4">
      <w:pPr>
        <w:rPr>
          <w:sz w:val="28"/>
          <w:szCs w:val="28"/>
        </w:rPr>
      </w:pPr>
    </w:p>
    <w:p w:rsidR="000076B7" w:rsidRDefault="000076B7" w:rsidP="000076B7">
      <w:pPr>
        <w:rPr>
          <w:sz w:val="28"/>
          <w:szCs w:val="28"/>
        </w:rPr>
      </w:pPr>
      <w:r>
        <w:rPr>
          <w:sz w:val="28"/>
          <w:szCs w:val="28"/>
        </w:rPr>
        <w:t>Izvješće sastavila:</w:t>
      </w:r>
    </w:p>
    <w:p w:rsidR="000076B7" w:rsidRDefault="000076B7" w:rsidP="000076B7">
      <w:pPr>
        <w:rPr>
          <w:sz w:val="28"/>
          <w:szCs w:val="28"/>
        </w:rPr>
      </w:pPr>
      <w:r>
        <w:rPr>
          <w:sz w:val="28"/>
          <w:szCs w:val="28"/>
        </w:rPr>
        <w:t>Marinka Šeparović</w:t>
      </w:r>
    </w:p>
    <w:p w:rsidR="00EB23B4" w:rsidRDefault="00EB23B4" w:rsidP="00EB23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Odgovorna osoba:</w:t>
      </w:r>
    </w:p>
    <w:p w:rsidR="00EB23B4" w:rsidRDefault="00EB23B4" w:rsidP="00EB23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076B7">
        <w:rPr>
          <w:sz w:val="28"/>
          <w:szCs w:val="28"/>
        </w:rPr>
        <w:t>Petra Surjan, v.d.</w:t>
      </w:r>
    </w:p>
    <w:p w:rsidR="00EB23B4" w:rsidRDefault="00EB23B4" w:rsidP="00EB23B4">
      <w:pPr>
        <w:jc w:val="right"/>
        <w:rPr>
          <w:sz w:val="28"/>
          <w:szCs w:val="28"/>
        </w:rPr>
      </w:pPr>
    </w:p>
    <w:p w:rsidR="00EB23B4" w:rsidRDefault="00EB23B4" w:rsidP="00EB23B4">
      <w:pPr>
        <w:rPr>
          <w:sz w:val="28"/>
          <w:szCs w:val="28"/>
        </w:rPr>
      </w:pPr>
    </w:p>
    <w:p w:rsidR="00391791" w:rsidRDefault="00391791"/>
    <w:sectPr w:rsidR="00391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2C78"/>
    <w:multiLevelType w:val="hybridMultilevel"/>
    <w:tmpl w:val="CD969D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3F208D"/>
    <w:multiLevelType w:val="hybridMultilevel"/>
    <w:tmpl w:val="01A4590A"/>
    <w:lvl w:ilvl="0" w:tplc="FBA482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80AC1"/>
    <w:multiLevelType w:val="hybridMultilevel"/>
    <w:tmpl w:val="49304D22"/>
    <w:lvl w:ilvl="0" w:tplc="F41EB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3B4"/>
    <w:rsid w:val="000076B7"/>
    <w:rsid w:val="00093D9E"/>
    <w:rsid w:val="000F466F"/>
    <w:rsid w:val="00170480"/>
    <w:rsid w:val="001B1E58"/>
    <w:rsid w:val="00250A12"/>
    <w:rsid w:val="00266E3B"/>
    <w:rsid w:val="002E345A"/>
    <w:rsid w:val="003070F1"/>
    <w:rsid w:val="00391791"/>
    <w:rsid w:val="00537733"/>
    <w:rsid w:val="005763EF"/>
    <w:rsid w:val="005D1D6C"/>
    <w:rsid w:val="00687FAF"/>
    <w:rsid w:val="006B3325"/>
    <w:rsid w:val="00766E7D"/>
    <w:rsid w:val="007C5EB0"/>
    <w:rsid w:val="009369C7"/>
    <w:rsid w:val="00B8079F"/>
    <w:rsid w:val="00BC14CA"/>
    <w:rsid w:val="00C4590B"/>
    <w:rsid w:val="00E01A58"/>
    <w:rsid w:val="00E22E0A"/>
    <w:rsid w:val="00E70786"/>
    <w:rsid w:val="00E91C03"/>
    <w:rsid w:val="00EA53B8"/>
    <w:rsid w:val="00EB23B4"/>
    <w:rsid w:val="00FA3256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E40E"/>
  <w15:chartTrackingRefBased/>
  <w15:docId w15:val="{9563CC84-BE86-4D53-B457-1D7B6286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93D9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763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63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Marinka</dc:creator>
  <cp:keywords/>
  <dc:description/>
  <cp:lastModifiedBy>Marinka</cp:lastModifiedBy>
  <cp:revision>8</cp:revision>
  <cp:lastPrinted>2025-01-27T13:06:00Z</cp:lastPrinted>
  <dcterms:created xsi:type="dcterms:W3CDTF">2023-01-27T08:26:00Z</dcterms:created>
  <dcterms:modified xsi:type="dcterms:W3CDTF">2025-01-27T13:09:00Z</dcterms:modified>
</cp:coreProperties>
</file>